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decreto 2131/09 de la Provincia de Santa Fe, que crea el Registro de Laboratorios de la Cadena Agroalimentaria de la provincia de Santa Fe (RELCA) que incluye laboratorios de Sanidad Vegetal, de Sanidad Animal y Análisis de alimentos; y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 en el marco integrador de la cadena agroalimentaria provincial, nuestra profesión de ingeniería agronómica resulta imprescindible, no sólo técnicamente sino también interdisciplinariamente.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 dicha norma registral contempla el carácter de Director Técnico de laboratorios, función que deberá estar a cargo de profesionales cuyas incumbencias comprendan las determinaciones analíticas que se realicen en el mismo.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Que asimismo encomienda a nuestro Colegio las auditorias iniciales y periódicas sobre los laboratorios cuya Dirección Técnica está a cargo de Ingenieros Agrónomos.</w:t>
      </w:r>
      <w:r>
        <w:rPr>
          <w:rFonts w:ascii="Segoe UI" w:hAnsi="Segoe UI" w:cs="Segoe UI"/>
          <w:color w:val="212529"/>
          <w:sz w:val="13"/>
          <w:szCs w:val="13"/>
        </w:rPr>
        <w:br/>
        <w:t xml:space="preserve">Por todo ello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el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>: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COLEGIO DE INGENIEROS AGRONOMOS DE LA PROVINCIA DE SANTA FE,</w:t>
      </w:r>
      <w:r>
        <w:rPr>
          <w:rFonts w:ascii="Segoe UI" w:hAnsi="Segoe UI" w:cs="Segoe UI"/>
          <w:color w:val="212529"/>
          <w:sz w:val="13"/>
          <w:szCs w:val="13"/>
        </w:rPr>
        <w:br/>
        <w:t>RESUELVE: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 1.- Habilitar en el registro de Ingenieros Agrónomos que cumplan funciones de Directores Técnicos de laboratorios que realicen determinaciones analíticas de competencia de nuestro título y que se incorporen al RELCA.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 2.- Establecer que los laboratorios inscriptos en el RELCA y auditados por este Colegio deberán consignar junto con su identificación de laboratorio, la identificación de su dirección técnica, en la modalidad a determinar por este Colegio.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 3.- Para los laboratorios que se encuentren radicados en otras provincias, deberán acreditar su habilitación sanitaria de seguridad alimentaria ante el RELCA y contar con director técnico ingeniero agrónomo debidamente matriculado en su jurisdicción.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 4.- Las auditorías a cargo de este Colegio a realizar sobre estos laboratorios (art.3) deberán ser coordinadas con las respectivas autoridades.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 5.- Independientemente de las sanciones que puedan surgir del art.14 de decreto 2131/09, el incumplimiento de este registro como así también de las buenas prácticas de la actividad, será considerado infracción ética del profesional.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 6.- Hágase saber y publíquese en el Boletín Oficial de la Provincia.</w:t>
      </w:r>
    </w:p>
    <w:p w:rsidR="00293C5D" w:rsidRDefault="00293C5D" w:rsidP="00293C5D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Griselda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Roccuzzo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(Secretaria)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Guillermo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Farbman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Fonts w:ascii="Segoe UI" w:hAnsi="Segoe UI" w:cs="Segoe UI"/>
          <w:color w:val="212529"/>
          <w:sz w:val="13"/>
          <w:szCs w:val="13"/>
        </w:rPr>
        <w:br/>
        <w:t>Aprobada Acta Nº 165 bis, del 26 de julio de 2013.-</w:t>
      </w:r>
    </w:p>
    <w:p w:rsidR="009D28D4" w:rsidRPr="00293C5D" w:rsidRDefault="009D28D4" w:rsidP="00293C5D"/>
    <w:sectPr w:rsidR="009D28D4" w:rsidRPr="00293C5D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1073EC"/>
    <w:rsid w:val="00292E76"/>
    <w:rsid w:val="00293C5D"/>
    <w:rsid w:val="007C6CE1"/>
    <w:rsid w:val="009D28D4"/>
    <w:rsid w:val="009F4490"/>
    <w:rsid w:val="00C83647"/>
    <w:rsid w:val="00CC78CC"/>
    <w:rsid w:val="00E8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2022-10-24T11:26:00Z</dcterms:created>
  <dcterms:modified xsi:type="dcterms:W3CDTF">2022-10-24T11:26:00Z</dcterms:modified>
</cp:coreProperties>
</file>