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22" w:rsidRDefault="00FB0F22" w:rsidP="00FB0F22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VISTO: la necesidad de fijar el monto anual de la Matrícula correspondiente al año 2018; y</w:t>
      </w:r>
    </w:p>
    <w:p w:rsidR="00FB0F22" w:rsidRDefault="00FB0F22" w:rsidP="00FB0F22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CONSIDERANDO:</w:t>
      </w:r>
      <w:r>
        <w:rPr>
          <w:rFonts w:ascii="Segoe UI" w:hAnsi="Segoe UI" w:cs="Segoe UI"/>
          <w:color w:val="212529"/>
          <w:sz w:val="13"/>
          <w:szCs w:val="13"/>
        </w:rPr>
        <w:br/>
        <w:t>Que por Art. 14, inc. 1) del Estatuto del Colegio de Ingenieros Agrónomos obliga al Directorio a fijar el derecho anual de Matrícula;</w:t>
      </w:r>
      <w:r>
        <w:rPr>
          <w:rFonts w:ascii="Segoe UI" w:hAnsi="Segoe UI" w:cs="Segoe UI"/>
          <w:color w:val="212529"/>
          <w:sz w:val="13"/>
          <w:szCs w:val="13"/>
        </w:rPr>
        <w:br/>
        <w:t>Que en Asamblea del 28 de julio de 2017, respecto del monto de la Matrícula, de común acuerdo entre las cuatro Circunscripciones;</w:t>
      </w:r>
    </w:p>
    <w:p w:rsidR="00FB0F22" w:rsidRDefault="00FB0F22" w:rsidP="00FB0F22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Por ello:</w:t>
      </w:r>
      <w:r>
        <w:rPr>
          <w:rFonts w:ascii="Segoe UI" w:hAnsi="Segoe UI" w:cs="Segoe UI"/>
          <w:color w:val="212529"/>
          <w:sz w:val="13"/>
          <w:szCs w:val="13"/>
        </w:rPr>
        <w:br/>
        <w:t>EL DIRECTORIO DEL COLEGIO DE INGENIEROS AGRONOMOS RESUELVE:</w:t>
      </w:r>
    </w:p>
    <w:p w:rsidR="00FB0F22" w:rsidRDefault="00FB0F22" w:rsidP="00FB0F22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1: Fijar el costo de la Matrícula Anual plena para el año 2018 en la suma de pesos cuatro mil quinientos $4.500. Para quién abone antes del comienzo de año de Matrícula: 1 pago contado antes del 31/10/17 de pesos dos mil setecientos $2.700 o 3 cuotas de pesos mil $1000 c/u: 1° Vto. 31/10/17, 2° Vto. 30/11/17 y 3° Vto. 31/12/17 o 1 pago vto. 31/12/17 de pesos tres mil trescientos $3.300; tres mil cuatrocientos, $ 3.400 hasta el 31/01/2018; tres mil quinientos, $3.500 hasta el 28/02/2018; tres mil seiscientos, $ 3.600 hasta el 31/03/2018; tres mil setecientos, $3.700 hasta el 30/04/2018; tres mil ochocientos, $ 3.800 hasta el31/05/2018; tres mil novecientos, $ 3.900 hasta el 30/06/2018; cuatro mil,$ 4.000 hasta el 31/07/2018; cuatro mil cien $ 4.100 hasta el 31/08/2018; cuatro mil doscientos $ 4.200 hasta el 30/09/2018; cuatro mil trescientos, $4.300 hasta el 31/10/2018; cuatro mil cuatrocientos,$ 4.400 hasta el 30/11/2018 y cuatro mil quinientos, $4.500 hasta el 31/12/2018.</w:t>
      </w:r>
    </w:p>
    <w:p w:rsidR="00FB0F22" w:rsidRDefault="00FB0F22" w:rsidP="00FB0F22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La Matrícula Semiplena anual, concordante con la Resolución 89 del Directorio Provincial equivalente al ochenta y cinco por ciento (85%) del costo que se fije para la matrícula vigente al momento del pago. Los Beneficios descriptos precedentemente, se aplicarán a los matriculados que tengan su última matrícula vencida al día.</w:t>
      </w:r>
    </w:p>
    <w:p w:rsidR="00FB0F22" w:rsidRDefault="00FB0F22" w:rsidP="00FB0F22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2: A los fines de ejecutar el cobro de matrículas atrasadas, se fija como monto reclamable el valor de la Matrícula Anual Plena exigible.</w:t>
      </w:r>
    </w:p>
    <w:p w:rsidR="00FB0F22" w:rsidRDefault="00FB0F22" w:rsidP="00FB0F22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3: Las Circunscripciones podrán establecer formas de pago en función de las características habituales de las mismas.</w:t>
      </w:r>
    </w:p>
    <w:p w:rsidR="00FB0F22" w:rsidRDefault="00FB0F22" w:rsidP="00FB0F22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Fonts w:ascii="Segoe UI" w:hAnsi="Segoe UI" w:cs="Segoe UI"/>
          <w:color w:val="212529"/>
          <w:sz w:val="13"/>
          <w:szCs w:val="13"/>
        </w:rPr>
        <w:t>ART. 4: Regístrese, comuníquese y archívese.-</w:t>
      </w:r>
    </w:p>
    <w:p w:rsidR="00FB0F22" w:rsidRDefault="00FB0F22" w:rsidP="00FB0F22">
      <w:pPr>
        <w:pStyle w:val="NormalWeb"/>
        <w:shd w:val="clear" w:color="auto" w:fill="FFFFFF"/>
        <w:rPr>
          <w:rFonts w:ascii="Segoe UI" w:hAnsi="Segoe UI" w:cs="Segoe UI"/>
          <w:color w:val="212529"/>
          <w:sz w:val="13"/>
          <w:szCs w:val="13"/>
        </w:rPr>
      </w:pPr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Ing.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Agr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. Federico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Dyke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 (Secretario)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Ing.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Agr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. Rubén Del </w:t>
      </w:r>
      <w:proofErr w:type="spellStart"/>
      <w:r>
        <w:rPr>
          <w:rStyle w:val="nfasis"/>
          <w:rFonts w:ascii="Segoe UI" w:hAnsi="Segoe UI" w:cs="Segoe UI"/>
          <w:color w:val="212529"/>
          <w:sz w:val="13"/>
          <w:szCs w:val="13"/>
        </w:rPr>
        <w:t>Fabro</w:t>
      </w:r>
      <w:proofErr w:type="spellEnd"/>
      <w:r>
        <w:rPr>
          <w:rStyle w:val="nfasis"/>
          <w:rFonts w:ascii="Segoe UI" w:hAnsi="Segoe UI" w:cs="Segoe UI"/>
          <w:color w:val="212529"/>
          <w:sz w:val="13"/>
          <w:szCs w:val="13"/>
        </w:rPr>
        <w:t xml:space="preserve"> (Presidente)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>Colegio de Ingenieros Agrónomos de la Provincia de Santa Fe</w:t>
      </w:r>
      <w:r>
        <w:rPr>
          <w:rFonts w:ascii="Segoe UI" w:hAnsi="Segoe UI" w:cs="Segoe UI"/>
          <w:i/>
          <w:iCs/>
          <w:color w:val="212529"/>
          <w:sz w:val="13"/>
          <w:szCs w:val="13"/>
        </w:rPr>
        <w:br/>
      </w:r>
      <w:r>
        <w:rPr>
          <w:rStyle w:val="nfasis"/>
          <w:rFonts w:ascii="Segoe UI" w:hAnsi="Segoe UI" w:cs="Segoe UI"/>
          <w:color w:val="212529"/>
          <w:sz w:val="13"/>
          <w:szCs w:val="13"/>
        </w:rPr>
        <w:t>Aprobada Acta Asamblea Nº28, 28 de Julio de 2017.</w:t>
      </w:r>
    </w:p>
    <w:p w:rsidR="009D28D4" w:rsidRPr="00FB0F22" w:rsidRDefault="009D28D4" w:rsidP="00FB0F22"/>
    <w:sectPr w:rsidR="009D28D4" w:rsidRPr="00FB0F22" w:rsidSect="009D2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C6CE1"/>
    <w:rsid w:val="000579B8"/>
    <w:rsid w:val="001073EC"/>
    <w:rsid w:val="00292E76"/>
    <w:rsid w:val="00293C5D"/>
    <w:rsid w:val="00434A95"/>
    <w:rsid w:val="005810BE"/>
    <w:rsid w:val="006C6832"/>
    <w:rsid w:val="007264FF"/>
    <w:rsid w:val="007C6CE1"/>
    <w:rsid w:val="008C42FE"/>
    <w:rsid w:val="009D28D4"/>
    <w:rsid w:val="009F4490"/>
    <w:rsid w:val="00A104DB"/>
    <w:rsid w:val="00A20644"/>
    <w:rsid w:val="00A90A0B"/>
    <w:rsid w:val="00B37907"/>
    <w:rsid w:val="00C6303E"/>
    <w:rsid w:val="00C83647"/>
    <w:rsid w:val="00CC210B"/>
    <w:rsid w:val="00CC78CC"/>
    <w:rsid w:val="00DB168C"/>
    <w:rsid w:val="00E5092E"/>
    <w:rsid w:val="00E71492"/>
    <w:rsid w:val="00E768BC"/>
    <w:rsid w:val="00E87470"/>
    <w:rsid w:val="00F661F5"/>
    <w:rsid w:val="00FB0F22"/>
    <w:rsid w:val="00FC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C6C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2022-10-24T11:48:00Z</dcterms:created>
  <dcterms:modified xsi:type="dcterms:W3CDTF">2022-10-24T11:48:00Z</dcterms:modified>
</cp:coreProperties>
</file>